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32F2" w14:textId="77777777" w:rsidR="00000000" w:rsidRDefault="00000000" w:rsidP="002E0B77"/>
    <w:p w14:paraId="0426B9E3" w14:textId="77777777" w:rsidR="00FE48AC" w:rsidRDefault="00FE48AC" w:rsidP="002E0B77"/>
    <w:p w14:paraId="2CD26863" w14:textId="77777777" w:rsidR="00FE48AC" w:rsidRPr="00FE48AC" w:rsidRDefault="00FE48AC" w:rsidP="00FE48AC">
      <w:pPr>
        <w:rPr>
          <w:rFonts w:asciiTheme="majorHAnsi" w:hAnsiTheme="majorHAnsi" w:cstheme="majorHAnsi"/>
          <w:color w:val="4472C4" w:themeColor="accent1"/>
          <w:sz w:val="32"/>
          <w:szCs w:val="32"/>
        </w:rPr>
      </w:pPr>
      <w:r w:rsidRPr="00FE48AC">
        <w:rPr>
          <w:rFonts w:asciiTheme="majorHAnsi" w:hAnsiTheme="majorHAnsi" w:cstheme="majorHAnsi"/>
          <w:color w:val="4472C4" w:themeColor="accent1"/>
          <w:sz w:val="32"/>
          <w:szCs w:val="32"/>
        </w:rPr>
        <w:t xml:space="preserve">Consideration of Promotion Review Concomitant </w:t>
      </w:r>
      <w:r w:rsidRPr="00FE48AC">
        <w:rPr>
          <w:rFonts w:asciiTheme="majorHAnsi" w:hAnsiTheme="majorHAnsi" w:cstheme="majorHAnsi"/>
          <w:color w:val="4472C4" w:themeColor="accent1"/>
          <w:sz w:val="30"/>
          <w:szCs w:val="30"/>
        </w:rPr>
        <w:t>with</w:t>
      </w:r>
      <w:r w:rsidRPr="00FE48AC">
        <w:rPr>
          <w:rFonts w:asciiTheme="majorHAnsi" w:hAnsiTheme="majorHAnsi" w:cstheme="majorHAnsi"/>
          <w:color w:val="4472C4" w:themeColor="accent1"/>
          <w:sz w:val="32"/>
          <w:szCs w:val="32"/>
        </w:rPr>
        <w:t xml:space="preserve"> 1</w:t>
      </w:r>
      <w:r w:rsidRPr="00FE48AC">
        <w:rPr>
          <w:rFonts w:asciiTheme="majorHAnsi" w:hAnsiTheme="majorHAnsi" w:cstheme="majorHAnsi"/>
          <w:color w:val="4472C4" w:themeColor="accent1"/>
          <w:sz w:val="32"/>
          <w:szCs w:val="32"/>
          <w:vertAlign w:val="superscript"/>
        </w:rPr>
        <w:t>st</w:t>
      </w:r>
      <w:r w:rsidRPr="00FE48AC">
        <w:rPr>
          <w:rFonts w:asciiTheme="majorHAnsi" w:hAnsiTheme="majorHAnsi" w:cstheme="majorHAnsi"/>
          <w:color w:val="4472C4" w:themeColor="accent1"/>
          <w:sz w:val="32"/>
          <w:szCs w:val="32"/>
        </w:rPr>
        <w:t xml:space="preserve"> Reappointment</w:t>
      </w:r>
    </w:p>
    <w:p w14:paraId="63D381F4" w14:textId="77777777" w:rsidR="00FE48AC" w:rsidRDefault="00FE48AC" w:rsidP="00FE48AC">
      <w:pPr>
        <w:rPr>
          <w:b/>
          <w:bCs/>
        </w:rPr>
      </w:pPr>
    </w:p>
    <w:p w14:paraId="1EFB691F" w14:textId="77777777" w:rsidR="00FE48AC" w:rsidRPr="00FE48AC" w:rsidRDefault="00FE48AC" w:rsidP="00FE48AC">
      <w:pPr>
        <w:rPr>
          <w:color w:val="0563C1" w:themeColor="hyperlink"/>
          <w:sz w:val="22"/>
          <w:szCs w:val="22"/>
          <w:u w:val="single"/>
        </w:rPr>
      </w:pPr>
      <w:r w:rsidRPr="00FE48AC">
        <w:rPr>
          <w:sz w:val="22"/>
          <w:szCs w:val="22"/>
        </w:rPr>
        <w:t xml:space="preserve">“Generally, promotion to associate professor does not occur before the second or final reappointment. It is recognized that some faculty on a steep trajectory may be ready for promotion sooner. Generally, no faculty will be eligible until after successful completion of their first reappointment unless they have completed at least 2 years in a faculty position in a peer institution. </w:t>
      </w:r>
      <w:r w:rsidRPr="00FE48AC">
        <w:rPr>
          <w:b/>
          <w:bCs/>
          <w:sz w:val="22"/>
          <w:szCs w:val="22"/>
        </w:rPr>
        <w:t>Such proposals will be rare and should be pre-reviewed by the PSOM COAP chairs prior to initiating a request for promotion in the department</w:t>
      </w:r>
      <w:r w:rsidRPr="00FE48AC">
        <w:rPr>
          <w:sz w:val="22"/>
          <w:szCs w:val="22"/>
        </w:rPr>
        <w:t xml:space="preserve">.” </w:t>
      </w:r>
      <w:hyperlink r:id="rId8" w:history="1">
        <w:r w:rsidRPr="00FE48AC">
          <w:rPr>
            <w:rStyle w:val="Hyperlink"/>
            <w:sz w:val="22"/>
            <w:szCs w:val="22"/>
          </w:rPr>
          <w:t>PSOM COAP Guidelines</w:t>
        </w:r>
      </w:hyperlink>
    </w:p>
    <w:p w14:paraId="77E551A3" w14:textId="77777777" w:rsidR="00FE48AC" w:rsidRPr="00FE48AC" w:rsidRDefault="00FE48AC" w:rsidP="00FE48AC">
      <w:pPr>
        <w:rPr>
          <w:sz w:val="22"/>
          <w:szCs w:val="22"/>
        </w:rPr>
      </w:pPr>
    </w:p>
    <w:p w14:paraId="2DFC84DB" w14:textId="6345629F" w:rsidR="00FE48AC" w:rsidRPr="00FE48AC" w:rsidRDefault="00FE48AC" w:rsidP="00FE48AC">
      <w:pPr>
        <w:rPr>
          <w:sz w:val="22"/>
          <w:szCs w:val="22"/>
        </w:rPr>
      </w:pPr>
      <w:r w:rsidRPr="00FE48AC">
        <w:rPr>
          <w:sz w:val="22"/>
          <w:szCs w:val="22"/>
        </w:rPr>
        <w:t>This document outlines the process for such preliminary reviews.</w:t>
      </w:r>
    </w:p>
    <w:p w14:paraId="4B81A10C" w14:textId="77777777" w:rsidR="00FE48AC" w:rsidRPr="00B01135" w:rsidRDefault="00FE48AC" w:rsidP="00FE48AC">
      <w:pPr>
        <w:rPr>
          <w:b/>
          <w:bCs/>
        </w:rPr>
      </w:pPr>
    </w:p>
    <w:p w14:paraId="470C1AE2" w14:textId="77777777" w:rsidR="00FE48AC" w:rsidRPr="00B01135" w:rsidRDefault="00FE48AC" w:rsidP="00FE48AC">
      <w:pPr>
        <w:rPr>
          <w:b/>
          <w:bCs/>
          <w:u w:val="single"/>
        </w:rPr>
      </w:pPr>
      <w:r w:rsidRPr="00B01135">
        <w:rPr>
          <w:b/>
          <w:bCs/>
          <w:u w:val="single"/>
        </w:rPr>
        <w:t>Preliminary Review Procedure</w:t>
      </w:r>
    </w:p>
    <w:p w14:paraId="36701B8E" w14:textId="77777777" w:rsidR="00FE48AC" w:rsidRPr="00FE48AC" w:rsidRDefault="00FE48AC" w:rsidP="00FE48AC">
      <w:pPr>
        <w:rPr>
          <w:sz w:val="22"/>
          <w:szCs w:val="22"/>
        </w:rPr>
      </w:pPr>
      <w:r w:rsidRPr="00FE48AC">
        <w:rPr>
          <w:sz w:val="22"/>
          <w:szCs w:val="22"/>
        </w:rPr>
        <w:t>Before holding a d-COAP vote to consider a faculty member for promotion to the rank of Associate Professor at the time of their first reappointment, the department must request a preliminary review by the appropriate PSOM COAP Chair for support to proceed with a d-COAP vote.</w:t>
      </w:r>
    </w:p>
    <w:p w14:paraId="05DDED0F" w14:textId="77777777" w:rsidR="00FE48AC" w:rsidRDefault="00FE48AC" w:rsidP="00FE48AC"/>
    <w:p w14:paraId="2DDBFD17" w14:textId="534C655A" w:rsidR="00FE48AC" w:rsidRDefault="00FE48AC" w:rsidP="00FE48AC">
      <w:r>
        <w:rPr>
          <w:u w:val="single"/>
        </w:rPr>
        <w:t>R</w:t>
      </w:r>
      <w:r w:rsidRPr="00BC5C3B">
        <w:rPr>
          <w:u w:val="single"/>
        </w:rPr>
        <w:t>equire</w:t>
      </w:r>
      <w:r>
        <w:rPr>
          <w:u w:val="single"/>
        </w:rPr>
        <w:t>ment</w:t>
      </w:r>
      <w:r w:rsidRPr="00BC5C3B">
        <w:rPr>
          <w:u w:val="single"/>
        </w:rPr>
        <w:t>s</w:t>
      </w:r>
      <w:r>
        <w:t>:</w:t>
      </w:r>
    </w:p>
    <w:p w14:paraId="6B892E60" w14:textId="77777777" w:rsidR="00FE48AC" w:rsidRPr="00FE48AC" w:rsidRDefault="00FE48AC" w:rsidP="00FE48AC">
      <w:pPr>
        <w:pStyle w:val="ListParagraph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FE48AC">
        <w:rPr>
          <w:sz w:val="22"/>
          <w:szCs w:val="22"/>
        </w:rPr>
        <w:t>Statement of justification for promotion review concomitant with first Reappointment</w:t>
      </w:r>
    </w:p>
    <w:p w14:paraId="08C4FC9C" w14:textId="77777777" w:rsidR="00FE48AC" w:rsidRPr="00FE48AC" w:rsidRDefault="00FE48AC" w:rsidP="00FE48AC">
      <w:pPr>
        <w:pStyle w:val="ListParagraph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FE48AC">
        <w:rPr>
          <w:sz w:val="22"/>
          <w:szCs w:val="22"/>
        </w:rPr>
        <w:t>Must identify time in a faculty appointment prior to appointment at PSOM.</w:t>
      </w:r>
    </w:p>
    <w:p w14:paraId="081B9729" w14:textId="77777777" w:rsidR="00FE48AC" w:rsidRPr="00FE48AC" w:rsidRDefault="00FE48AC" w:rsidP="00FE48AC">
      <w:pPr>
        <w:pStyle w:val="ListParagraph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FE48AC">
        <w:rPr>
          <w:sz w:val="22"/>
          <w:szCs w:val="22"/>
        </w:rPr>
        <w:t>Must describe ways in which the candidate meets expected criteria for Associate Professor rank on their designated track.</w:t>
      </w:r>
    </w:p>
    <w:p w14:paraId="2582B2FF" w14:textId="77777777" w:rsidR="00FE48AC" w:rsidRPr="00FE48AC" w:rsidRDefault="00FE48AC" w:rsidP="00FE48AC">
      <w:pPr>
        <w:pStyle w:val="ListParagraph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FE48AC">
        <w:rPr>
          <w:sz w:val="22"/>
          <w:szCs w:val="22"/>
        </w:rPr>
        <w:t>Candidate’s updated FEDS CV and Grants pages</w:t>
      </w:r>
    </w:p>
    <w:p w14:paraId="2219B5D5" w14:textId="34D9048A" w:rsidR="00FE48AC" w:rsidRDefault="00FE48AC" w:rsidP="00FE48AC">
      <w:r w:rsidRPr="00B01135">
        <w:rPr>
          <w:u w:val="single"/>
        </w:rPr>
        <w:t>Instructions</w:t>
      </w:r>
      <w:r>
        <w:rPr>
          <w:u w:val="single"/>
        </w:rPr>
        <w:t xml:space="preserve"> &amp; Process</w:t>
      </w:r>
      <w:r>
        <w:t>:</w:t>
      </w:r>
    </w:p>
    <w:p w14:paraId="4F617402" w14:textId="77777777" w:rsidR="00FE48AC" w:rsidRPr="00FE48AC" w:rsidRDefault="00FE48AC" w:rsidP="00FE48AC">
      <w:pPr>
        <w:pStyle w:val="ListParagraph"/>
        <w:numPr>
          <w:ilvl w:val="0"/>
          <w:numId w:val="15"/>
        </w:numPr>
        <w:spacing w:after="160" w:line="259" w:lineRule="auto"/>
        <w:rPr>
          <w:sz w:val="22"/>
          <w:szCs w:val="22"/>
        </w:rPr>
      </w:pPr>
      <w:r w:rsidRPr="00FE48AC">
        <w:rPr>
          <w:sz w:val="22"/>
          <w:szCs w:val="22"/>
        </w:rPr>
        <w:t>Request for preliminary review with justification statement and candidate’s CV should be emailed to Jane Waltman, Director of Academic Review, in the Office of Academic Affairs (OAA).</w:t>
      </w:r>
    </w:p>
    <w:p w14:paraId="68AC6371" w14:textId="77777777" w:rsidR="00FE48AC" w:rsidRPr="00FE48AC" w:rsidRDefault="00FE48AC" w:rsidP="00FE48AC">
      <w:pPr>
        <w:pStyle w:val="ListParagraph"/>
        <w:numPr>
          <w:ilvl w:val="0"/>
          <w:numId w:val="15"/>
        </w:numPr>
        <w:spacing w:after="160" w:line="259" w:lineRule="auto"/>
        <w:rPr>
          <w:sz w:val="22"/>
          <w:szCs w:val="22"/>
        </w:rPr>
      </w:pPr>
      <w:r w:rsidRPr="00FE48AC">
        <w:rPr>
          <w:sz w:val="22"/>
          <w:szCs w:val="22"/>
        </w:rPr>
        <w:t>OAA will facilitate review of submitted materials with the appropriate PSOM COAP Chair.</w:t>
      </w:r>
    </w:p>
    <w:p w14:paraId="386FC36A" w14:textId="77777777" w:rsidR="00FE48AC" w:rsidRPr="00FE48AC" w:rsidRDefault="00FE48AC" w:rsidP="00FE48AC">
      <w:pPr>
        <w:pStyle w:val="ListParagraph"/>
        <w:numPr>
          <w:ilvl w:val="0"/>
          <w:numId w:val="15"/>
        </w:numPr>
        <w:spacing w:after="160" w:line="259" w:lineRule="auto"/>
        <w:rPr>
          <w:sz w:val="22"/>
          <w:szCs w:val="22"/>
        </w:rPr>
      </w:pPr>
      <w:r w:rsidRPr="00FE48AC">
        <w:rPr>
          <w:sz w:val="22"/>
          <w:szCs w:val="22"/>
        </w:rPr>
        <w:t>OAA will communicate COAP Chair decision to the department.</w:t>
      </w:r>
    </w:p>
    <w:p w14:paraId="200210D1" w14:textId="77777777" w:rsidR="00FE48AC" w:rsidRDefault="00FE48AC" w:rsidP="00FE48AC">
      <w:pPr>
        <w:rPr>
          <w:b/>
          <w:bCs/>
          <w:sz w:val="22"/>
          <w:szCs w:val="22"/>
        </w:rPr>
      </w:pPr>
    </w:p>
    <w:p w14:paraId="06130E73" w14:textId="31FE6D98" w:rsidR="00FE48AC" w:rsidRPr="00FE48AC" w:rsidRDefault="00FE48AC" w:rsidP="00FE48AC">
      <w:pPr>
        <w:rPr>
          <w:u w:val="single"/>
        </w:rPr>
      </w:pPr>
      <w:r w:rsidRPr="00FE48AC">
        <w:rPr>
          <w:u w:val="single"/>
        </w:rPr>
        <w:t>Outcome:</w:t>
      </w:r>
    </w:p>
    <w:p w14:paraId="1C09EDCA" w14:textId="77777777" w:rsidR="00FE48AC" w:rsidRDefault="00FE48AC" w:rsidP="00FE48AC">
      <w:pPr>
        <w:rPr>
          <w:b/>
          <w:bCs/>
          <w:sz w:val="22"/>
          <w:szCs w:val="22"/>
        </w:rPr>
      </w:pPr>
    </w:p>
    <w:p w14:paraId="32A8796C" w14:textId="048FE99E" w:rsidR="00FE48AC" w:rsidRPr="00FE48AC" w:rsidRDefault="00FE48AC" w:rsidP="00FE48AC">
      <w:pPr>
        <w:rPr>
          <w:sz w:val="22"/>
          <w:szCs w:val="22"/>
        </w:rPr>
      </w:pPr>
      <w:r w:rsidRPr="00FE48AC">
        <w:rPr>
          <w:b/>
          <w:bCs/>
          <w:sz w:val="22"/>
          <w:szCs w:val="22"/>
        </w:rPr>
        <w:t xml:space="preserve">If preliminary support </w:t>
      </w:r>
      <w:r w:rsidRPr="00FE48AC">
        <w:rPr>
          <w:b/>
          <w:bCs/>
          <w:sz w:val="22"/>
          <w:szCs w:val="22"/>
          <w:u w:val="single"/>
        </w:rPr>
        <w:t>is</w:t>
      </w:r>
      <w:r w:rsidRPr="00FE48AC">
        <w:rPr>
          <w:b/>
          <w:bCs/>
          <w:sz w:val="22"/>
          <w:szCs w:val="22"/>
        </w:rPr>
        <w:t xml:space="preserve"> granted</w:t>
      </w:r>
      <w:r w:rsidRPr="00FE48AC">
        <w:rPr>
          <w:sz w:val="22"/>
          <w:szCs w:val="22"/>
        </w:rPr>
        <w:t xml:space="preserve"> - Department may move forward with completion of draft dossier for D-COAP review and submission of case to school.</w:t>
      </w:r>
    </w:p>
    <w:p w14:paraId="07B7DA50" w14:textId="77777777" w:rsidR="00FE48AC" w:rsidRPr="00FE48AC" w:rsidRDefault="00FE48AC" w:rsidP="00FE48AC">
      <w:pPr>
        <w:rPr>
          <w:sz w:val="22"/>
          <w:szCs w:val="22"/>
        </w:rPr>
      </w:pPr>
    </w:p>
    <w:p w14:paraId="0446FBC1" w14:textId="77777777" w:rsidR="00FE48AC" w:rsidRPr="00FE48AC" w:rsidRDefault="00FE48AC" w:rsidP="00FE48AC">
      <w:pPr>
        <w:rPr>
          <w:sz w:val="22"/>
          <w:szCs w:val="22"/>
        </w:rPr>
      </w:pPr>
      <w:r w:rsidRPr="00FE48AC">
        <w:rPr>
          <w:b/>
          <w:bCs/>
          <w:sz w:val="22"/>
          <w:szCs w:val="22"/>
        </w:rPr>
        <w:t xml:space="preserve">If preliminary support is </w:t>
      </w:r>
      <w:r w:rsidRPr="00FE48AC">
        <w:rPr>
          <w:b/>
          <w:bCs/>
          <w:sz w:val="22"/>
          <w:szCs w:val="22"/>
          <w:u w:val="single"/>
        </w:rPr>
        <w:t>not</w:t>
      </w:r>
      <w:r w:rsidRPr="00FE48AC">
        <w:rPr>
          <w:b/>
          <w:bCs/>
          <w:sz w:val="22"/>
          <w:szCs w:val="22"/>
        </w:rPr>
        <w:t xml:space="preserve"> granted</w:t>
      </w:r>
      <w:r w:rsidRPr="00FE48AC">
        <w:rPr>
          <w:sz w:val="22"/>
          <w:szCs w:val="22"/>
        </w:rPr>
        <w:t xml:space="preserve"> - Department must wait until after Provost approval of candidate’s first reappointment, before considering the promotion in the D-COAP.  </w:t>
      </w:r>
    </w:p>
    <w:p w14:paraId="47EB66C5" w14:textId="77777777" w:rsidR="00FE48AC" w:rsidRDefault="00FE48AC" w:rsidP="002E0B77">
      <w:pPr>
        <w:rPr>
          <w:sz w:val="22"/>
          <w:szCs w:val="22"/>
        </w:rPr>
      </w:pPr>
    </w:p>
    <w:p w14:paraId="35A3FE43" w14:textId="77777777" w:rsidR="00FE48AC" w:rsidRDefault="00FE48AC" w:rsidP="002E0B77">
      <w:pPr>
        <w:rPr>
          <w:sz w:val="22"/>
          <w:szCs w:val="22"/>
        </w:rPr>
      </w:pPr>
    </w:p>
    <w:p w14:paraId="0A541A96" w14:textId="77777777" w:rsidR="00FE48AC" w:rsidRDefault="00FE48AC" w:rsidP="002E0B77">
      <w:pPr>
        <w:rPr>
          <w:sz w:val="22"/>
          <w:szCs w:val="22"/>
        </w:rPr>
      </w:pPr>
    </w:p>
    <w:p w14:paraId="47D38AEC" w14:textId="77777777" w:rsidR="00FE48AC" w:rsidRDefault="00FE48AC" w:rsidP="002E0B77">
      <w:pPr>
        <w:rPr>
          <w:sz w:val="22"/>
          <w:szCs w:val="22"/>
        </w:rPr>
      </w:pPr>
    </w:p>
    <w:p w14:paraId="2C48A863" w14:textId="1018788F" w:rsidR="00FE48AC" w:rsidRPr="00FE48AC" w:rsidRDefault="00FE48AC" w:rsidP="00FE48AC">
      <w:pPr>
        <w:jc w:val="right"/>
        <w:rPr>
          <w:sz w:val="22"/>
          <w:szCs w:val="22"/>
        </w:rPr>
      </w:pPr>
      <w:r>
        <w:rPr>
          <w:sz w:val="22"/>
          <w:szCs w:val="22"/>
        </w:rPr>
        <w:t>11/11/2024</w:t>
      </w:r>
    </w:p>
    <w:sectPr w:rsidR="00FE48AC" w:rsidRPr="00FE48AC" w:rsidSect="008407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B6CB" w14:textId="77777777" w:rsidR="00E82454" w:rsidRDefault="00E82454" w:rsidP="006A7D29">
      <w:r>
        <w:separator/>
      </w:r>
    </w:p>
  </w:endnote>
  <w:endnote w:type="continuationSeparator" w:id="0">
    <w:p w14:paraId="7D0DA4D9" w14:textId="77777777" w:rsidR="00E82454" w:rsidRDefault="00E82454" w:rsidP="006A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26992027"/>
      <w:docPartObj>
        <w:docPartGallery w:val="Page Numbers (Bottom of Page)"/>
        <w:docPartUnique/>
      </w:docPartObj>
    </w:sdtPr>
    <w:sdtContent>
      <w:p w14:paraId="3917361D" w14:textId="77777777" w:rsidR="008407BE" w:rsidRDefault="008407BE" w:rsidP="008407BE">
        <w:pPr>
          <w:pStyle w:val="Footer"/>
          <w:framePr w:wrap="none" w:vAnchor="text" w:hAnchor="margin" w:xAlign="outside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83D8FE" w14:textId="77777777" w:rsidR="00B11677" w:rsidRDefault="00000000" w:rsidP="008407BE">
    <w:pPr>
      <w:pStyle w:val="Footer"/>
      <w:ind w:right="360" w:firstLine="360"/>
      <w:jc w:val="center"/>
      <w:rPr>
        <w:color w:val="002060"/>
      </w:rPr>
    </w:pPr>
    <w:r>
      <w:rPr>
        <w:noProof/>
        <w:color w:val="002060"/>
      </w:rPr>
      <w:pict w14:anchorId="128E0981">
        <v:rect id="_x0000_i1025" alt="" style="width:450pt;height:.05pt;mso-width-percent:0;mso-height-percent:0;mso-width-percent:0;mso-height-percent:0" o:hralign="center" o:hrstd="t" o:hr="t" fillcolor="#a0a0a0" stroked="f"/>
      </w:pict>
    </w:r>
  </w:p>
  <w:p w14:paraId="3F2855AD" w14:textId="77777777" w:rsidR="00B11677" w:rsidRPr="00B11677" w:rsidRDefault="00B11677" w:rsidP="008407BE">
    <w:pPr>
      <w:pStyle w:val="Footer"/>
      <w:jc w:val="center"/>
      <w:rPr>
        <w:color w:val="002060"/>
        <w:sz w:val="20"/>
        <w:szCs w:val="20"/>
      </w:rPr>
    </w:pPr>
    <w:r w:rsidRPr="006A7D29">
      <w:rPr>
        <w:color w:val="002060"/>
        <w:sz w:val="20"/>
        <w:szCs w:val="20"/>
      </w:rPr>
      <w:t xml:space="preserve">University of Pennsylvania </w:t>
    </w:r>
    <w:r w:rsidRPr="006A7D29">
      <w:rPr>
        <w:b/>
        <w:color w:val="C00000"/>
        <w:sz w:val="20"/>
        <w:szCs w:val="20"/>
      </w:rPr>
      <w:t>|</w:t>
    </w:r>
    <w:r w:rsidRPr="006A7D29">
      <w:rPr>
        <w:color w:val="002060"/>
        <w:sz w:val="20"/>
        <w:szCs w:val="20"/>
      </w:rPr>
      <w:t xml:space="preserve"> Perelman School of Medicine </w:t>
    </w:r>
    <w:r w:rsidRPr="006A7D29">
      <w:rPr>
        <w:b/>
        <w:color w:val="C00000"/>
        <w:sz w:val="20"/>
        <w:szCs w:val="20"/>
      </w:rPr>
      <w:t>|</w:t>
    </w:r>
    <w:r w:rsidRPr="006A7D29">
      <w:rPr>
        <w:color w:val="002060"/>
        <w:sz w:val="20"/>
        <w:szCs w:val="20"/>
      </w:rPr>
      <w:t xml:space="preserve"> Office of Academic Affairs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637631"/>
      <w:docPartObj>
        <w:docPartGallery w:val="Page Numbers (Bottom of Page)"/>
        <w:docPartUnique/>
      </w:docPartObj>
    </w:sdtPr>
    <w:sdtContent>
      <w:p w14:paraId="7FF354CA" w14:textId="77777777" w:rsidR="008407BE" w:rsidRDefault="008407BE" w:rsidP="0086582C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08CC82" w14:textId="77777777" w:rsidR="006A7D29" w:rsidRDefault="00000000" w:rsidP="008407BE">
    <w:pPr>
      <w:pStyle w:val="Footer"/>
      <w:ind w:right="360"/>
      <w:jc w:val="center"/>
      <w:rPr>
        <w:color w:val="002060"/>
      </w:rPr>
    </w:pPr>
    <w:r>
      <w:rPr>
        <w:noProof/>
        <w:color w:val="002060"/>
      </w:rPr>
      <w:pict w14:anchorId="6E0F6636">
        <v:rect id="_x0000_i1026" alt="" style="width:450.2pt;height:.05pt;mso-width-percent:0;mso-height-percent:0;mso-width-percent:0;mso-height-percent:0" o:hrpct="962" o:hralign="center" o:hrstd="t" o:hr="t" fillcolor="#a0a0a0" stroked="f"/>
      </w:pict>
    </w:r>
  </w:p>
  <w:p w14:paraId="2D9A6C46" w14:textId="77777777" w:rsidR="006A7D29" w:rsidRPr="006A7D29" w:rsidRDefault="006A7D29" w:rsidP="008407BE">
    <w:pPr>
      <w:pStyle w:val="Footer"/>
      <w:jc w:val="center"/>
      <w:rPr>
        <w:color w:val="002060"/>
        <w:sz w:val="20"/>
        <w:szCs w:val="20"/>
      </w:rPr>
    </w:pPr>
    <w:r w:rsidRPr="006A7D29">
      <w:rPr>
        <w:color w:val="002060"/>
        <w:sz w:val="20"/>
        <w:szCs w:val="20"/>
      </w:rPr>
      <w:t xml:space="preserve">University of Pennsylvania </w:t>
    </w:r>
    <w:r w:rsidRPr="006A7D29">
      <w:rPr>
        <w:b/>
        <w:color w:val="C00000"/>
        <w:sz w:val="20"/>
        <w:szCs w:val="20"/>
      </w:rPr>
      <w:t>|</w:t>
    </w:r>
    <w:r w:rsidRPr="006A7D29">
      <w:rPr>
        <w:color w:val="002060"/>
        <w:sz w:val="20"/>
        <w:szCs w:val="20"/>
      </w:rPr>
      <w:t xml:space="preserve"> Perelman School of Medicine </w:t>
    </w:r>
    <w:r w:rsidRPr="006A7D29">
      <w:rPr>
        <w:b/>
        <w:color w:val="C00000"/>
        <w:sz w:val="20"/>
        <w:szCs w:val="20"/>
      </w:rPr>
      <w:t>|</w:t>
    </w:r>
    <w:r w:rsidRPr="006A7D29">
      <w:rPr>
        <w:color w:val="002060"/>
        <w:sz w:val="20"/>
        <w:szCs w:val="20"/>
      </w:rPr>
      <w:t xml:space="preserve"> Office of Academic Affairs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9CF7" w14:textId="77777777" w:rsidR="008407BE" w:rsidRDefault="00840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D885" w14:textId="77777777" w:rsidR="00E82454" w:rsidRDefault="00E82454" w:rsidP="006A7D29">
      <w:r>
        <w:separator/>
      </w:r>
    </w:p>
  </w:footnote>
  <w:footnote w:type="continuationSeparator" w:id="0">
    <w:p w14:paraId="452800BE" w14:textId="77777777" w:rsidR="00E82454" w:rsidRDefault="00E82454" w:rsidP="006A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BA95" w14:textId="77777777" w:rsidR="00B11677" w:rsidRDefault="00B11677" w:rsidP="009908F6">
    <w:pPr>
      <w:pStyle w:val="Header"/>
      <w:jc w:val="right"/>
    </w:pPr>
    <w:r>
      <w:rPr>
        <w:noProof/>
      </w:rPr>
      <w:drawing>
        <wp:inline distT="0" distB="0" distL="0" distR="0" wp14:anchorId="3E1477B9" wp14:editId="3241C50E">
          <wp:extent cx="587429" cy="667512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versityofPennsylvania_Shield_RGB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429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D2DF" w14:textId="77777777" w:rsidR="00B11677" w:rsidRDefault="00B11677" w:rsidP="00B11677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2031838D" wp14:editId="26908D6B">
          <wp:extent cx="2384385" cy="671658"/>
          <wp:effectExtent l="0" t="0" r="381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om_logo_blu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822" cy="67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76C89" w14:textId="77777777" w:rsidR="00B11677" w:rsidRDefault="00B11677" w:rsidP="00B11677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6738" w14:textId="77777777" w:rsidR="008407BE" w:rsidRDefault="00840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72A2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68CE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0C11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8A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D2DF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725E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781D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AC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624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24D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9D0FDB"/>
    <w:multiLevelType w:val="hybridMultilevel"/>
    <w:tmpl w:val="F0D6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21CCA"/>
    <w:multiLevelType w:val="hybridMultilevel"/>
    <w:tmpl w:val="652A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96F11"/>
    <w:multiLevelType w:val="hybridMultilevel"/>
    <w:tmpl w:val="63AA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D3536"/>
    <w:multiLevelType w:val="hybridMultilevel"/>
    <w:tmpl w:val="0AAA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363A0"/>
    <w:multiLevelType w:val="hybridMultilevel"/>
    <w:tmpl w:val="757A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524714">
    <w:abstractNumId w:val="10"/>
  </w:num>
  <w:num w:numId="2" w16cid:durableId="840123650">
    <w:abstractNumId w:val="14"/>
  </w:num>
  <w:num w:numId="3" w16cid:durableId="2125346438">
    <w:abstractNumId w:val="12"/>
  </w:num>
  <w:num w:numId="4" w16cid:durableId="918948548">
    <w:abstractNumId w:val="0"/>
  </w:num>
  <w:num w:numId="5" w16cid:durableId="507601402">
    <w:abstractNumId w:val="1"/>
  </w:num>
  <w:num w:numId="6" w16cid:durableId="1980383047">
    <w:abstractNumId w:val="2"/>
  </w:num>
  <w:num w:numId="7" w16cid:durableId="2045253992">
    <w:abstractNumId w:val="3"/>
  </w:num>
  <w:num w:numId="8" w16cid:durableId="113258024">
    <w:abstractNumId w:val="8"/>
  </w:num>
  <w:num w:numId="9" w16cid:durableId="1237207004">
    <w:abstractNumId w:val="4"/>
  </w:num>
  <w:num w:numId="10" w16cid:durableId="792406155">
    <w:abstractNumId w:val="5"/>
  </w:num>
  <w:num w:numId="11" w16cid:durableId="1990016229">
    <w:abstractNumId w:val="6"/>
  </w:num>
  <w:num w:numId="12" w16cid:durableId="1977635212">
    <w:abstractNumId w:val="7"/>
  </w:num>
  <w:num w:numId="13" w16cid:durableId="975798155">
    <w:abstractNumId w:val="9"/>
  </w:num>
  <w:num w:numId="14" w16cid:durableId="430319015">
    <w:abstractNumId w:val="11"/>
  </w:num>
  <w:num w:numId="15" w16cid:durableId="1219657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29"/>
    <w:rsid w:val="00033E39"/>
    <w:rsid w:val="00077C6F"/>
    <w:rsid w:val="00085B55"/>
    <w:rsid w:val="0019590D"/>
    <w:rsid w:val="001A14DD"/>
    <w:rsid w:val="001A7B4F"/>
    <w:rsid w:val="001B5AF0"/>
    <w:rsid w:val="002E0B77"/>
    <w:rsid w:val="002E2B5A"/>
    <w:rsid w:val="003711CE"/>
    <w:rsid w:val="0045622E"/>
    <w:rsid w:val="00471DF5"/>
    <w:rsid w:val="005610EA"/>
    <w:rsid w:val="005A0B9A"/>
    <w:rsid w:val="00662D2D"/>
    <w:rsid w:val="00677576"/>
    <w:rsid w:val="006A7D29"/>
    <w:rsid w:val="00715795"/>
    <w:rsid w:val="00782176"/>
    <w:rsid w:val="007870FE"/>
    <w:rsid w:val="007D28A7"/>
    <w:rsid w:val="00806E12"/>
    <w:rsid w:val="008407BE"/>
    <w:rsid w:val="0084633B"/>
    <w:rsid w:val="008D144E"/>
    <w:rsid w:val="0091392B"/>
    <w:rsid w:val="00914FDF"/>
    <w:rsid w:val="009908F6"/>
    <w:rsid w:val="009A4A7A"/>
    <w:rsid w:val="00A35C41"/>
    <w:rsid w:val="00A866D0"/>
    <w:rsid w:val="00B07628"/>
    <w:rsid w:val="00B11677"/>
    <w:rsid w:val="00B3397C"/>
    <w:rsid w:val="00BB4491"/>
    <w:rsid w:val="00C22FEF"/>
    <w:rsid w:val="00C52B1C"/>
    <w:rsid w:val="00CF635A"/>
    <w:rsid w:val="00D22EFF"/>
    <w:rsid w:val="00D3555C"/>
    <w:rsid w:val="00DC1B43"/>
    <w:rsid w:val="00DE1ED4"/>
    <w:rsid w:val="00E82454"/>
    <w:rsid w:val="00EB3DE0"/>
    <w:rsid w:val="00EB7133"/>
    <w:rsid w:val="00F12E4A"/>
    <w:rsid w:val="00F16D7F"/>
    <w:rsid w:val="00FA22DD"/>
    <w:rsid w:val="00F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BD508"/>
  <w14:defaultImageDpi w14:val="32767"/>
  <w15:chartTrackingRefBased/>
  <w15:docId w15:val="{096E81CB-E0F3-974F-A7CD-E22A0315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F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8407BE"/>
  </w:style>
  <w:style w:type="paragraph" w:styleId="Header">
    <w:name w:val="header"/>
    <w:basedOn w:val="Normal"/>
    <w:link w:val="HeaderChar"/>
    <w:uiPriority w:val="99"/>
    <w:unhideWhenUsed/>
    <w:rsid w:val="006A7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D29"/>
  </w:style>
  <w:style w:type="paragraph" w:styleId="Footer">
    <w:name w:val="footer"/>
    <w:basedOn w:val="Normal"/>
    <w:link w:val="FooterChar"/>
    <w:uiPriority w:val="99"/>
    <w:unhideWhenUsed/>
    <w:rsid w:val="006A7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D29"/>
  </w:style>
  <w:style w:type="character" w:customStyle="1" w:styleId="Heading1Char">
    <w:name w:val="Heading 1 Char"/>
    <w:basedOn w:val="DefaultParagraphFont"/>
    <w:link w:val="Heading1"/>
    <w:uiPriority w:val="9"/>
    <w:rsid w:val="00B1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1167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08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22F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E4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upenn.edu/oaa/assets/user-content/documents/career-development/tracks/coapguideline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27F477-3C99-B94F-9C2E-071514D6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Taitano, Stephanie T</dc:creator>
  <cp:keywords/>
  <dc:description/>
  <cp:lastModifiedBy>Waltman, Jane</cp:lastModifiedBy>
  <cp:revision>2</cp:revision>
  <dcterms:created xsi:type="dcterms:W3CDTF">2024-11-11T21:32:00Z</dcterms:created>
  <dcterms:modified xsi:type="dcterms:W3CDTF">2024-11-11T21:32:00Z</dcterms:modified>
</cp:coreProperties>
</file>